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CB48" w14:textId="77777777" w:rsidR="006B2A33" w:rsidRDefault="006B2A33" w:rsidP="006B2A33">
      <w:pPr>
        <w:spacing w:before="38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General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Ag</w:t>
      </w:r>
      <w:r>
        <w:rPr>
          <w:b/>
          <w:bCs/>
          <w:spacing w:val="3"/>
          <w:sz w:val="32"/>
          <w:szCs w:val="32"/>
        </w:rPr>
        <w:t>e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t: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C</w:t>
      </w:r>
      <w:r>
        <w:rPr>
          <w:b/>
          <w:bCs/>
          <w:spacing w:val="1"/>
          <w:sz w:val="32"/>
          <w:szCs w:val="32"/>
        </w:rPr>
        <w:t>e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t</w:t>
      </w:r>
      <w:r>
        <w:rPr>
          <w:b/>
          <w:bCs/>
          <w:spacing w:val="1"/>
          <w:sz w:val="32"/>
          <w:szCs w:val="32"/>
        </w:rPr>
        <w:t>u</w:t>
      </w:r>
      <w:r>
        <w:rPr>
          <w:b/>
          <w:bCs/>
          <w:sz w:val="32"/>
          <w:szCs w:val="32"/>
        </w:rPr>
        <w:t>ry</w:t>
      </w:r>
      <w:r>
        <w:rPr>
          <w:b/>
          <w:bCs/>
          <w:spacing w:val="-9"/>
          <w:sz w:val="32"/>
          <w:szCs w:val="32"/>
        </w:rPr>
        <w:t xml:space="preserve"> </w:t>
      </w:r>
      <w:r>
        <w:rPr>
          <w:b/>
          <w:bCs/>
          <w:spacing w:val="-1"/>
          <w:sz w:val="32"/>
          <w:szCs w:val="32"/>
        </w:rPr>
        <w:t>In</w:t>
      </w:r>
      <w:r>
        <w:rPr>
          <w:b/>
          <w:bCs/>
          <w:spacing w:val="2"/>
          <w:sz w:val="32"/>
          <w:szCs w:val="32"/>
        </w:rPr>
        <w:t>s</w:t>
      </w:r>
      <w:r>
        <w:rPr>
          <w:b/>
          <w:bCs/>
          <w:spacing w:val="-1"/>
          <w:sz w:val="32"/>
          <w:szCs w:val="32"/>
        </w:rPr>
        <w:t>u</w:t>
      </w:r>
      <w:r>
        <w:rPr>
          <w:b/>
          <w:bCs/>
          <w:sz w:val="32"/>
          <w:szCs w:val="32"/>
        </w:rPr>
        <w:t>r</w:t>
      </w:r>
      <w:r>
        <w:rPr>
          <w:b/>
          <w:bCs/>
          <w:spacing w:val="2"/>
          <w:sz w:val="32"/>
          <w:szCs w:val="32"/>
        </w:rPr>
        <w:t>a</w:t>
      </w:r>
      <w:r>
        <w:rPr>
          <w:b/>
          <w:bCs/>
          <w:spacing w:val="-1"/>
          <w:sz w:val="32"/>
          <w:szCs w:val="32"/>
        </w:rPr>
        <w:t>n</w:t>
      </w:r>
      <w:r>
        <w:rPr>
          <w:b/>
          <w:bCs/>
          <w:sz w:val="32"/>
          <w:szCs w:val="32"/>
        </w:rPr>
        <w:t>ce</w:t>
      </w:r>
      <w:r>
        <w:rPr>
          <w:b/>
          <w:bCs/>
          <w:spacing w:val="-13"/>
          <w:sz w:val="32"/>
          <w:szCs w:val="32"/>
        </w:rPr>
        <w:t xml:space="preserve"> </w:t>
      </w:r>
      <w:r>
        <w:rPr>
          <w:b/>
          <w:bCs/>
          <w:spacing w:val="3"/>
          <w:sz w:val="32"/>
          <w:szCs w:val="32"/>
        </w:rPr>
        <w:t>A</w:t>
      </w:r>
      <w:r>
        <w:rPr>
          <w:b/>
          <w:bCs/>
          <w:sz w:val="32"/>
          <w:szCs w:val="32"/>
        </w:rPr>
        <w:t>gency</w:t>
      </w:r>
      <w:r>
        <w:rPr>
          <w:b/>
          <w:bCs/>
          <w:spacing w:val="-10"/>
          <w:sz w:val="32"/>
          <w:szCs w:val="32"/>
        </w:rPr>
        <w:t xml:space="preserve"> </w:t>
      </w:r>
      <w:r>
        <w:rPr>
          <w:b/>
          <w:bCs/>
          <w:spacing w:val="1"/>
          <w:sz w:val="32"/>
          <w:szCs w:val="32"/>
        </w:rPr>
        <w:t>L</w:t>
      </w:r>
      <w:r>
        <w:rPr>
          <w:b/>
          <w:bCs/>
          <w:sz w:val="32"/>
          <w:szCs w:val="32"/>
        </w:rPr>
        <w:t>t</w:t>
      </w:r>
      <w:r>
        <w:rPr>
          <w:b/>
          <w:bCs/>
          <w:spacing w:val="-1"/>
          <w:sz w:val="32"/>
          <w:szCs w:val="32"/>
        </w:rPr>
        <w:t>d</w:t>
      </w:r>
      <w:r>
        <w:rPr>
          <w:b/>
          <w:bCs/>
          <w:sz w:val="32"/>
          <w:szCs w:val="32"/>
        </w:rPr>
        <w:t>.</w:t>
      </w:r>
    </w:p>
    <w:p w14:paraId="0D777FC2" w14:textId="77777777" w:rsidR="006B2A33" w:rsidRDefault="006B2A33" w:rsidP="006B2A33">
      <w:pPr>
        <w:spacing w:before="11" w:line="260" w:lineRule="exact"/>
        <w:jc w:val="center"/>
        <w:rPr>
          <w:sz w:val="26"/>
          <w:szCs w:val="26"/>
        </w:rPr>
      </w:pPr>
    </w:p>
    <w:p w14:paraId="3C6CFDC8" w14:textId="77777777" w:rsidR="006B2A33" w:rsidRDefault="006B2A33" w:rsidP="006B2A33">
      <w:pPr>
        <w:jc w:val="center"/>
        <w:rPr>
          <w:rFonts w:ascii="Times New Roman" w:hAnsi="Times New Roman"/>
          <w:sz w:val="20"/>
          <w:szCs w:val="20"/>
        </w:rPr>
      </w:pPr>
      <w:r>
        <w:rPr>
          <w:noProof/>
          <w:lang w:eastAsia="en-029"/>
        </w:rPr>
        <w:drawing>
          <wp:inline distT="0" distB="0" distL="0" distR="0" wp14:anchorId="01D6960F" wp14:editId="204780BD">
            <wp:extent cx="1943100" cy="276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EF2AE" w14:textId="77777777" w:rsidR="006B2A33" w:rsidRDefault="006B2A33" w:rsidP="006B2A33">
      <w:pPr>
        <w:spacing w:after="0" w:line="240" w:lineRule="auto"/>
        <w:rPr>
          <w:b/>
          <w:bCs/>
        </w:rPr>
      </w:pPr>
    </w:p>
    <w:p w14:paraId="2EC61666" w14:textId="77777777" w:rsidR="006B2A33" w:rsidRDefault="006B2A33" w:rsidP="006B2A33">
      <w:pPr>
        <w:spacing w:after="0" w:line="240" w:lineRule="auto"/>
        <w:rPr>
          <w:b/>
          <w:bCs/>
        </w:rPr>
      </w:pPr>
    </w:p>
    <w:p w14:paraId="46858040" w14:textId="50B0EECD" w:rsidR="00ED4CF1" w:rsidRDefault="006B2A33" w:rsidP="006B2A33">
      <w:pPr>
        <w:spacing w:after="0" w:line="240" w:lineRule="auto"/>
        <w:rPr>
          <w:lang w:val="en-029"/>
        </w:rPr>
      </w:pPr>
      <w:r w:rsidRPr="006B2A33">
        <w:rPr>
          <w:b/>
          <w:bCs/>
        </w:rPr>
        <w:t>NAGICO’s General Agent Century</w:t>
      </w:r>
      <w:r>
        <w:t xml:space="preserve"> is seeking to hire </w:t>
      </w:r>
      <w:r w:rsidRPr="006B2A33">
        <w:rPr>
          <w:lang w:val="en-029"/>
        </w:rPr>
        <w:t xml:space="preserve">a </w:t>
      </w:r>
      <w:r>
        <w:rPr>
          <w:lang w:val="en-029"/>
        </w:rPr>
        <w:t xml:space="preserve">customer-centric, </w:t>
      </w:r>
      <w:r w:rsidRPr="006B2A33">
        <w:rPr>
          <w:lang w:val="en-029"/>
        </w:rPr>
        <w:t>reliable and empathetic individual to join our team as a Customer Relations Officer.</w:t>
      </w:r>
    </w:p>
    <w:p w14:paraId="3967E37D" w14:textId="77777777" w:rsidR="006B2A33" w:rsidRDefault="006B2A33" w:rsidP="006B2A33">
      <w:pPr>
        <w:spacing w:after="0" w:line="240" w:lineRule="auto"/>
        <w:rPr>
          <w:lang w:val="en-029"/>
        </w:rPr>
      </w:pPr>
    </w:p>
    <w:p w14:paraId="54E600DD" w14:textId="0BDFDCAD" w:rsidR="006B2A33" w:rsidRPr="006B2A33" w:rsidRDefault="006B2A33" w:rsidP="006B2A33">
      <w:pPr>
        <w:spacing w:after="0" w:line="240" w:lineRule="auto"/>
        <w:rPr>
          <w:b/>
          <w:bCs/>
        </w:rPr>
      </w:pPr>
      <w:r w:rsidRPr="006B2A33">
        <w:rPr>
          <w:b/>
          <w:bCs/>
        </w:rPr>
        <w:t>Responsibilities:</w:t>
      </w:r>
    </w:p>
    <w:p w14:paraId="114841CD" w14:textId="77777777" w:rsidR="006B2A33" w:rsidRDefault="006B2A33" w:rsidP="006B2A33">
      <w:pPr>
        <w:spacing w:after="0" w:line="240" w:lineRule="auto"/>
      </w:pPr>
      <w:r>
        <w:t>- Build and maintain strong relationships with insurance customers, responding to their queries and concerns promptly and efficiently.</w:t>
      </w:r>
    </w:p>
    <w:p w14:paraId="46EFCF45" w14:textId="1C110761" w:rsidR="006B2A33" w:rsidRDefault="006B2A33" w:rsidP="006B2A33">
      <w:pPr>
        <w:spacing w:after="0" w:line="240" w:lineRule="auto"/>
      </w:pPr>
      <w:r>
        <w:t>- Assist customers in understanding insurance policy coverage.</w:t>
      </w:r>
    </w:p>
    <w:p w14:paraId="39E7D2EE" w14:textId="77777777" w:rsidR="006B2A33" w:rsidRDefault="006B2A33" w:rsidP="006B2A33">
      <w:pPr>
        <w:spacing w:after="0" w:line="240" w:lineRule="auto"/>
      </w:pPr>
      <w:r>
        <w:t>- Handle incoming customer calls and emails, providing professional and friendly assistance.</w:t>
      </w:r>
    </w:p>
    <w:p w14:paraId="3984B756" w14:textId="0D93BC2C" w:rsidR="006B2A33" w:rsidRDefault="006B2A33" w:rsidP="006B2A33">
      <w:pPr>
        <w:spacing w:after="0" w:line="240" w:lineRule="auto"/>
      </w:pPr>
      <w:r>
        <w:t>- Handle various transactions including policy issuance, endorsements, cancellations, renewals etc.</w:t>
      </w:r>
    </w:p>
    <w:p w14:paraId="1A8F9A1D" w14:textId="54264487" w:rsidR="006B2A33" w:rsidRDefault="006B2A33" w:rsidP="006B2A33">
      <w:pPr>
        <w:spacing w:after="0" w:line="240" w:lineRule="auto"/>
      </w:pPr>
      <w:r w:rsidRPr="006B2A33">
        <w:t>- Keep accurate records of customer interactions and transactions.</w:t>
      </w:r>
    </w:p>
    <w:p w14:paraId="6D141BA7" w14:textId="77777777" w:rsidR="006B2A33" w:rsidRDefault="006B2A33" w:rsidP="006B2A33">
      <w:pPr>
        <w:spacing w:after="0" w:line="240" w:lineRule="auto"/>
      </w:pPr>
    </w:p>
    <w:p w14:paraId="3A115202" w14:textId="3D853224" w:rsidR="006B2A33" w:rsidRPr="006B2A33" w:rsidRDefault="006B2A33" w:rsidP="006B2A33">
      <w:pPr>
        <w:spacing w:after="0" w:line="240" w:lineRule="auto"/>
        <w:rPr>
          <w:b/>
          <w:bCs/>
        </w:rPr>
      </w:pPr>
      <w:r w:rsidRPr="006B2A33">
        <w:rPr>
          <w:b/>
          <w:bCs/>
        </w:rPr>
        <w:t>Requirements:</w:t>
      </w:r>
    </w:p>
    <w:p w14:paraId="3F0A0733" w14:textId="77777777" w:rsidR="006B2A33" w:rsidRDefault="006B2A33" w:rsidP="006B2A33">
      <w:pPr>
        <w:spacing w:after="0" w:line="240" w:lineRule="auto"/>
      </w:pPr>
      <w:r>
        <w:t xml:space="preserve">- In minimum, must have an Associate’s Degree with a GPA of 3.2 and above; additional education or certifications in insurance or a related field are a plus. </w:t>
      </w:r>
    </w:p>
    <w:p w14:paraId="7EC31461" w14:textId="77777777" w:rsidR="006B2A33" w:rsidRDefault="006B2A33" w:rsidP="006B2A33">
      <w:pPr>
        <w:spacing w:after="0" w:line="240" w:lineRule="auto"/>
      </w:pPr>
      <w:r>
        <w:t>- Proven experience in customer service or client support roles; previous experience in the insurance industry is a plus.</w:t>
      </w:r>
    </w:p>
    <w:p w14:paraId="1CF1B9D0" w14:textId="77777777" w:rsidR="006B2A33" w:rsidRDefault="006B2A33" w:rsidP="006B2A33">
      <w:pPr>
        <w:spacing w:after="0" w:line="240" w:lineRule="auto"/>
      </w:pPr>
      <w:r>
        <w:t>- Must have a minimum of 2 years working experience.</w:t>
      </w:r>
    </w:p>
    <w:p w14:paraId="00721BAF" w14:textId="77777777" w:rsidR="006B2A33" w:rsidRDefault="006B2A33" w:rsidP="006B2A33">
      <w:pPr>
        <w:spacing w:after="0" w:line="240" w:lineRule="auto"/>
      </w:pPr>
      <w:r>
        <w:t>- Excellent communication skills, both verbal and written, with a customer-focused approach.</w:t>
      </w:r>
    </w:p>
    <w:p w14:paraId="349CC81D" w14:textId="77777777" w:rsidR="006B2A33" w:rsidRDefault="006B2A33" w:rsidP="006B2A33">
      <w:pPr>
        <w:spacing w:after="0" w:line="240" w:lineRule="auto"/>
      </w:pPr>
      <w:r>
        <w:t>- Strong attention to detail and accuracy in policy administration and documentation.</w:t>
      </w:r>
    </w:p>
    <w:p w14:paraId="7DB5DB92" w14:textId="77777777" w:rsidR="006B2A33" w:rsidRDefault="006B2A33" w:rsidP="006B2A33">
      <w:pPr>
        <w:spacing w:after="0" w:line="240" w:lineRule="auto"/>
      </w:pPr>
      <w:r>
        <w:t>- Ability to handle multiple tasks and prioritize responsibilities effectively.</w:t>
      </w:r>
    </w:p>
    <w:p w14:paraId="44B56FFB" w14:textId="77777777" w:rsidR="006B2A33" w:rsidRDefault="006B2A33" w:rsidP="006B2A33">
      <w:pPr>
        <w:spacing w:after="0" w:line="240" w:lineRule="auto"/>
      </w:pPr>
      <w:r>
        <w:t>- Professional demeanor, empathy, and patience when dealing with clients, especially during challenging or sensitive situations.</w:t>
      </w:r>
    </w:p>
    <w:p w14:paraId="7F95BCAF" w14:textId="77777777" w:rsidR="006B2A33" w:rsidRDefault="006B2A33" w:rsidP="006B2A33">
      <w:pPr>
        <w:spacing w:after="0" w:line="240" w:lineRule="auto"/>
      </w:pPr>
      <w:r>
        <w:t>- Willingness to continuously update knowledge of insurance products, industry trends, and regulatory changes.</w:t>
      </w:r>
    </w:p>
    <w:p w14:paraId="2E7470DF" w14:textId="77777777" w:rsidR="006B2A33" w:rsidRDefault="006B2A33" w:rsidP="006B2A33">
      <w:pPr>
        <w:spacing w:after="0" w:line="240" w:lineRule="auto"/>
      </w:pPr>
      <w:r>
        <w:t>- Strongly compliant in PC software.</w:t>
      </w:r>
    </w:p>
    <w:p w14:paraId="7E490756" w14:textId="77777777" w:rsidR="006B2A33" w:rsidRDefault="006B2A33" w:rsidP="006B2A33">
      <w:pPr>
        <w:spacing w:after="0" w:line="240" w:lineRule="auto"/>
      </w:pPr>
    </w:p>
    <w:p w14:paraId="0C05E8CE" w14:textId="78E4BC15" w:rsidR="000C2D2F" w:rsidRDefault="000C2D2F" w:rsidP="000C2D2F">
      <w:r>
        <w:rPr>
          <w:spacing w:val="1"/>
        </w:rPr>
        <w:t xml:space="preserve">Please send resumé to Human Resources Officer, P.O. Box 3448, Road Town, Tortola, VG1110, British Virgin Islands or </w:t>
      </w:r>
      <w:hyperlink r:id="rId6" w:history="1">
        <w:r w:rsidRPr="001F16BF">
          <w:rPr>
            <w:rStyle w:val="Hyperlink"/>
            <w:spacing w:val="1"/>
          </w:rPr>
          <w:t>hr@</w:t>
        </w:r>
        <w:r w:rsidRPr="001F16BF">
          <w:rPr>
            <w:rStyle w:val="Hyperlink"/>
            <w:spacing w:val="1"/>
          </w:rPr>
          <w:t>cial</w:t>
        </w:r>
        <w:r w:rsidRPr="001F16BF">
          <w:rPr>
            <w:rStyle w:val="Hyperlink"/>
            <w:spacing w:val="1"/>
          </w:rPr>
          <w:t>bvi.com</w:t>
        </w:r>
      </w:hyperlink>
      <w:r>
        <w:rPr>
          <w:spacing w:val="1"/>
        </w:rPr>
        <w:t xml:space="preserve">. Only suitable applications will be acknowledged. </w:t>
      </w:r>
      <w:r w:rsidRPr="00BE7B83">
        <w:rPr>
          <w:b/>
          <w:bCs/>
          <w:spacing w:val="1"/>
        </w:rPr>
        <w:t>Closing date:</w:t>
      </w:r>
      <w:r>
        <w:rPr>
          <w:b/>
          <w:bCs/>
          <w:spacing w:val="1"/>
        </w:rPr>
        <w:t xml:space="preserve"> TBD</w:t>
      </w:r>
    </w:p>
    <w:p w14:paraId="4D45B04C" w14:textId="77777777" w:rsidR="006B2A33" w:rsidRPr="007A5632" w:rsidRDefault="006B2A33" w:rsidP="006B2A33">
      <w:pPr>
        <w:shd w:val="clear" w:color="auto" w:fill="FFFFFF"/>
        <w:jc w:val="both"/>
      </w:pPr>
    </w:p>
    <w:p w14:paraId="1334FA22" w14:textId="77777777" w:rsidR="006B2A33" w:rsidRDefault="006B2A33" w:rsidP="006B2A33">
      <w:pPr>
        <w:spacing w:after="0" w:line="240" w:lineRule="auto"/>
      </w:pPr>
    </w:p>
    <w:sectPr w:rsidR="006B2A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A33"/>
    <w:rsid w:val="000C2D2F"/>
    <w:rsid w:val="001228CF"/>
    <w:rsid w:val="00352354"/>
    <w:rsid w:val="006534B0"/>
    <w:rsid w:val="006B2A33"/>
    <w:rsid w:val="007B23D6"/>
    <w:rsid w:val="007C530A"/>
    <w:rsid w:val="00A655D9"/>
    <w:rsid w:val="00DA5661"/>
    <w:rsid w:val="00E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C4F0"/>
  <w15:chartTrackingRefBased/>
  <w15:docId w15:val="{E06755DD-D803-4D03-851C-92DA21ED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2A33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B2A33"/>
    <w:pPr>
      <w:spacing w:after="0" w:line="240" w:lineRule="auto"/>
    </w:pPr>
    <w:rPr>
      <w:rFonts w:ascii="Calibri" w:hAnsi="Calibri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2A33"/>
    <w:rPr>
      <w:rFonts w:ascii="Calibri" w:hAnsi="Calibri"/>
      <w:kern w:val="0"/>
      <w:szCs w:val="21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0C2D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@cialbvi.com" TargetMode="External"/><Relationship Id="rId5" Type="http://schemas.openxmlformats.org/officeDocument/2006/relationships/image" Target="cid:image001.jpg@01D76394.B55783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Shaquilla Smith Int.Dip(GRC), CPCU, API, AINS, ACI</dc:creator>
  <cp:keywords/>
  <dc:description/>
  <cp:lastModifiedBy>Shaquilla Smith Int.Dip(GRC), CPCU, API, AINS, ACI</cp:lastModifiedBy>
  <cp:revision>2</cp:revision>
  <cp:lastPrinted>2025-02-11T13:54:00Z</cp:lastPrinted>
  <dcterms:created xsi:type="dcterms:W3CDTF">2025-04-03T20:27:00Z</dcterms:created>
  <dcterms:modified xsi:type="dcterms:W3CDTF">2025-04-03T20:27:00Z</dcterms:modified>
</cp:coreProperties>
</file>